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8" w:rsidRDefault="00A36F48" w:rsidP="00A36F48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D8E46" wp14:editId="2F47C256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A36F48" w:rsidRDefault="00A36F48" w:rsidP="00A36F48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A36F48" w:rsidRDefault="00A36F48" w:rsidP="00A36F48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A36F48" w:rsidRDefault="000617DA" w:rsidP="00A36F48">
      <w:pPr>
        <w:ind w:right="4820"/>
        <w:jc w:val="both"/>
        <w:rPr>
          <w:rFonts w:eastAsia="Calibri"/>
          <w:color w:val="FFFFFF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«27» мая 2015 г. № 173</w:t>
      </w:r>
    </w:p>
    <w:p w:rsidR="00A36F48" w:rsidRDefault="00A36F48" w:rsidP="00A36F48">
      <w:pPr>
        <w:spacing w:line="480" w:lineRule="auto"/>
        <w:ind w:right="4820" w:firstLine="99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с. 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36F48" w:rsidTr="001C7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F48" w:rsidRDefault="002F41BA" w:rsidP="002F41BA">
            <w:pPr>
              <w:tabs>
                <w:tab w:val="left" w:pos="453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передаче Репьевскому муниципальному району  части полномочий сельского поселения по решению вопросов местного значения в сфере культуры</w:t>
            </w:r>
            <w:r>
              <w:rPr>
                <w:noProof/>
              </w:rPr>
              <w:t xml:space="preserve"> </w: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ECC5D" wp14:editId="2A92DC5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B8CD5" wp14:editId="3EF6AD0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9DE96" wp14:editId="4ABCD49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="00A36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3A1BB" wp14:editId="5CD061B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</w:p>
        </w:tc>
      </w:tr>
    </w:tbl>
    <w:p w:rsidR="002F41BA" w:rsidRDefault="002F41BA" w:rsidP="002F41BA">
      <w:pPr>
        <w:tabs>
          <w:tab w:val="left" w:pos="4678"/>
        </w:tabs>
        <w:spacing w:line="480" w:lineRule="auto"/>
        <w:rPr>
          <w:rFonts w:eastAsia="Calibri"/>
          <w:sz w:val="28"/>
          <w:szCs w:val="28"/>
          <w:lang w:eastAsia="en-US"/>
        </w:rPr>
      </w:pPr>
    </w:p>
    <w:p w:rsidR="002F41BA" w:rsidRDefault="002F41BA" w:rsidP="002F41BA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4 статьи 15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06.10.2003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131-ФЗ «Об общих принципах организации местного самоуправления в РФ», Уставом Истобинского сельского поселения Репьевского муниципального района, рассмотрев решение коллегии при главе администрации Репьевского муниципального района Воронежской области от 25.05.2015 № 3 «О совершенствовании работы учреждений клубного типа и управления отраслью культуры на территории района» Совет народных депутатов Истобинского сельского поселения Репьевского муниципального района Воронежской области </w:t>
      </w: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решил: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Выступить с инициативой по передаче Репьевскому муниципальному району Воронежской области осуществление части полномочий Истобинского сельского поселения по решению следующих вопросов местного значения сельского поселения: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к осуществлению части полномочий Истобинского сельского поселения по решению вопросов местного значения указанных в ч. 1 настоящего решения.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вопросов местного значения указанных в ч. 1 настоящего решения.  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 момента официального обнародования.</w:t>
      </w:r>
    </w:p>
    <w:p w:rsidR="002F41BA" w:rsidRDefault="002F41BA" w:rsidP="002F41BA">
      <w:pPr>
        <w:tabs>
          <w:tab w:val="left" w:pos="4678"/>
        </w:tabs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 за исполнением настоящего решения оставляю за собой</w:t>
      </w:r>
      <w:r w:rsidR="00AD5E88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2F41BA" w:rsidRDefault="002F41BA" w:rsidP="002F41BA">
      <w:pPr>
        <w:tabs>
          <w:tab w:val="left" w:pos="4678"/>
        </w:tabs>
        <w:spacing w:line="72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F41BA" w:rsidTr="002F41BA">
        <w:tc>
          <w:tcPr>
            <w:tcW w:w="3652" w:type="dxa"/>
            <w:hideMark/>
          </w:tcPr>
          <w:p w:rsidR="002F41BA" w:rsidRDefault="002F41BA" w:rsidP="002F41BA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 сельского поселения</w:t>
            </w:r>
          </w:p>
        </w:tc>
        <w:tc>
          <w:tcPr>
            <w:tcW w:w="2693" w:type="dxa"/>
          </w:tcPr>
          <w:p w:rsidR="002F41BA" w:rsidRDefault="002F41BA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2F41BA" w:rsidRDefault="002F41BA" w:rsidP="002F41BA">
            <w:pPr>
              <w:tabs>
                <w:tab w:val="left" w:pos="4678"/>
              </w:tabs>
              <w:spacing w:line="360" w:lineRule="auto"/>
              <w:ind w:right="-2" w:firstLine="116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2F41BA" w:rsidRDefault="002F41BA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2F41BA">
      <w:pPr>
        <w:tabs>
          <w:tab w:val="left" w:pos="4678"/>
        </w:tabs>
        <w:spacing w:line="480" w:lineRule="auto"/>
        <w:jc w:val="both"/>
        <w:rPr>
          <w:sz w:val="28"/>
          <w:szCs w:val="28"/>
        </w:rPr>
      </w:pPr>
    </w:p>
    <w:p w:rsidR="00AD5E88" w:rsidRDefault="00AD5E88" w:rsidP="00AD5E88">
      <w:pPr>
        <w:tabs>
          <w:tab w:val="left" w:pos="46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D5E88" w:rsidRDefault="00AD5E88" w:rsidP="00AD5E88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 xml:space="preserve">Глава Истобинского сельского поселения </w:t>
      </w:r>
    </w:p>
    <w:p w:rsidR="00AD5E88" w:rsidRDefault="00AD5E88" w:rsidP="00AD5E88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Репьевского муниципального района</w:t>
      </w:r>
    </w:p>
    <w:p w:rsidR="00AD5E88" w:rsidRDefault="00AD5E88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D5E88" w:rsidRDefault="00AD5E88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______________В.И. Аристова</w:t>
      </w:r>
    </w:p>
    <w:p w:rsidR="00AD5E88" w:rsidRDefault="00AD5E88" w:rsidP="00AD5E88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27 мая 2015 года</w:t>
      </w:r>
    </w:p>
    <w:p w:rsidR="00AD5E88" w:rsidRDefault="00AD5E88" w:rsidP="00AD5E88">
      <w:pPr>
        <w:tabs>
          <w:tab w:val="left" w:pos="3585"/>
        </w:tabs>
        <w:ind w:hanging="243"/>
        <w:jc w:val="both"/>
        <w:rPr>
          <w:sz w:val="28"/>
          <w:szCs w:val="28"/>
        </w:rPr>
      </w:pPr>
    </w:p>
    <w:p w:rsidR="00AD5E88" w:rsidRDefault="00AD5E88" w:rsidP="00AD5E88">
      <w:pPr>
        <w:tabs>
          <w:tab w:val="left" w:pos="358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</w:t>
      </w:r>
      <w:r>
        <w:rPr>
          <w:b/>
          <w:szCs w:val="28"/>
        </w:rPr>
        <w:t>от 27.05.2015 года</w:t>
      </w:r>
      <w:r>
        <w:rPr>
          <w:szCs w:val="28"/>
        </w:rPr>
        <w:t xml:space="preserve"> </w:t>
      </w:r>
      <w:r>
        <w:rPr>
          <w:b/>
          <w:szCs w:val="28"/>
        </w:rPr>
        <w:t>№ 173</w:t>
      </w:r>
      <w:r>
        <w:rPr>
          <w:b/>
          <w:szCs w:val="28"/>
        </w:rPr>
        <w:t xml:space="preserve"> «</w:t>
      </w:r>
      <w:r>
        <w:rPr>
          <w:rFonts w:eastAsia="Calibri"/>
          <w:b/>
          <w:szCs w:val="28"/>
          <w:lang w:eastAsia="en-US"/>
        </w:rPr>
        <w:t>О передаче Репьевскому муниципальному району  части полномочий сельского поселения по решению вопросов местного значения в сфере культуры</w:t>
      </w:r>
      <w:r>
        <w:rPr>
          <w:b/>
          <w:szCs w:val="28"/>
        </w:rPr>
        <w:t>»</w:t>
      </w:r>
    </w:p>
    <w:p w:rsidR="00AD5E88" w:rsidRDefault="00AD5E88" w:rsidP="00AD5E88">
      <w:pPr>
        <w:tabs>
          <w:tab w:val="left" w:pos="35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Луговая Наталья Петровна, заместитель главы администрации Истобинского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Золотухина Валентина Васильевна, депутат Совета народных депутатов Истобинского сельского поселения.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</w:t>
      </w:r>
      <w:r>
        <w:rPr>
          <w:b/>
          <w:szCs w:val="28"/>
        </w:rPr>
        <w:t>от 27.05.2015 года</w:t>
      </w:r>
      <w:r>
        <w:rPr>
          <w:szCs w:val="28"/>
        </w:rPr>
        <w:t xml:space="preserve"> </w:t>
      </w:r>
      <w:r>
        <w:rPr>
          <w:b/>
          <w:szCs w:val="28"/>
        </w:rPr>
        <w:t>№ № 173 «</w:t>
      </w:r>
      <w:r>
        <w:rPr>
          <w:rFonts w:eastAsia="Calibri"/>
          <w:b/>
          <w:szCs w:val="28"/>
          <w:lang w:eastAsia="en-US"/>
        </w:rPr>
        <w:t>О передаче Репьевскому муниципальному району  части полномочий сельского поселения по решению вопросов местного значения в сфере культуры</w:t>
      </w:r>
      <w:r>
        <w:rPr>
          <w:b/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t xml:space="preserve">путём вывешивания </w:t>
      </w:r>
      <w:r>
        <w:rPr>
          <w:bCs/>
          <w:szCs w:val="28"/>
        </w:rPr>
        <w:t>для всеобщего ознакомления:</w:t>
      </w:r>
      <w:r>
        <w:rPr>
          <w:b/>
          <w:bCs/>
          <w:szCs w:val="28"/>
        </w:rPr>
        <w:t xml:space="preserve"> </w:t>
      </w:r>
    </w:p>
    <w:p w:rsidR="00AD5E88" w:rsidRDefault="00AD5E88" w:rsidP="00AD5E88">
      <w:pPr>
        <w:tabs>
          <w:tab w:val="left" w:pos="3585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1) в здании администрации Истобинского сельского поселения – адрес: 396384 Воронежская обл., Репьевский район, с. Истобное, ул. Терешковой, д.36;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 здании отделения почтовой связи Истобное ОСП Острогожского почтамта УФПС Воронежской области - филиала ФГУП «Почта России» - адрес: 396389 Воронежская обл., Репьевский район, с. Истобное, ул. Болдырева, д. 63;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здании магазинов Репьевского РайПО – адрес: 396384 Воронежская обл., Репьевский район, с. Истобное, ул. Терешковой, д. 47, ул. Болдырева, д. 32;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административном здании ООО «Истобное» - адрес: 396384 Воронежская обл., Репьевский район, с. Истобное, ул. Репьевская, д.4;</w:t>
      </w:r>
    </w:p>
    <w:p w:rsidR="00AD5E88" w:rsidRDefault="00AD5E88" w:rsidP="00AD5E8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здании МКОУ «Истобинская СОШ» - адрес: 396384 Воронежская обл., Репьевский район, с. Истобное, ул. Терешковой, д.34;</w:t>
      </w:r>
    </w:p>
    <w:p w:rsidR="00AD5E88" w:rsidRDefault="00AD5E88" w:rsidP="00AD5E88">
      <w:pPr>
        <w:pStyle w:val="af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</w:t>
      </w:r>
      <w:r>
        <w:rPr>
          <w:b/>
          <w:szCs w:val="28"/>
        </w:rPr>
        <w:t>от 27.05.2015 года</w:t>
      </w:r>
      <w:r>
        <w:rPr>
          <w:szCs w:val="28"/>
        </w:rPr>
        <w:t xml:space="preserve"> </w:t>
      </w:r>
      <w:r>
        <w:rPr>
          <w:b/>
          <w:szCs w:val="28"/>
        </w:rPr>
        <w:t>№  № 173 «</w:t>
      </w:r>
      <w:r>
        <w:rPr>
          <w:rFonts w:eastAsia="Calibri"/>
          <w:b/>
          <w:szCs w:val="28"/>
          <w:lang w:eastAsia="en-US"/>
        </w:rPr>
        <w:t>О передаче Репьевскому муниципальному району  части полномочий сельского поселения по решению вопросов местного значения в сфере культуры</w:t>
      </w:r>
      <w:r>
        <w:rPr>
          <w:b/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t>доведено до сведения в трудовых коллективах.</w:t>
      </w:r>
    </w:p>
    <w:p w:rsidR="00AD5E88" w:rsidRDefault="00AD5E88" w:rsidP="00AD5E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AD5E88" w:rsidRDefault="00AD5E88" w:rsidP="00AD5E88">
      <w:pPr>
        <w:tabs>
          <w:tab w:val="left" w:pos="35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AD5E88" w:rsidRDefault="00AD5E88" w:rsidP="00AD5E8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В.И.   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Луговая Н.П.     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Золотухина В.В. _____________</w:t>
      </w:r>
    </w:p>
    <w:p w:rsidR="00AD5E88" w:rsidRDefault="00AD5E88" w:rsidP="00AD5E88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Коршикова О.А. _____________</w:t>
      </w:r>
    </w:p>
    <w:p w:rsidR="00AD5E88" w:rsidRDefault="00AD5E88" w:rsidP="00AD5E88">
      <w:pPr>
        <w:spacing w:line="360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>5. Маслова Н.Н.       ______________</w:t>
      </w:r>
    </w:p>
    <w:sectPr w:rsidR="00AD5E88" w:rsidSect="00F139B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D"/>
    <w:rsid w:val="000617DA"/>
    <w:rsid w:val="000660AE"/>
    <w:rsid w:val="00100B63"/>
    <w:rsid w:val="002F41BA"/>
    <w:rsid w:val="003C23B1"/>
    <w:rsid w:val="0055448D"/>
    <w:rsid w:val="008F6B7F"/>
    <w:rsid w:val="00A36F48"/>
    <w:rsid w:val="00A76196"/>
    <w:rsid w:val="00AD5E88"/>
    <w:rsid w:val="00CE209F"/>
    <w:rsid w:val="00F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76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</w:style>
  <w:style w:type="paragraph" w:styleId="aa">
    <w:name w:val="List Paragraph"/>
    <w:basedOn w:val="a"/>
    <w:uiPriority w:val="34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customStyle="1" w:styleId="Style7">
    <w:name w:val="Style7"/>
    <w:basedOn w:val="a"/>
    <w:rsid w:val="00A36F48"/>
    <w:pPr>
      <w:widowControl w:val="0"/>
      <w:autoSpaceDE w:val="0"/>
      <w:autoSpaceDN w:val="0"/>
      <w:adjustRightInd w:val="0"/>
      <w:spacing w:line="277" w:lineRule="exact"/>
      <w:ind w:firstLine="302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100B63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0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9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9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1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76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76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761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6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A76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A76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1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6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6196"/>
    <w:rPr>
      <w:b/>
      <w:bCs/>
    </w:rPr>
  </w:style>
  <w:style w:type="character" w:styleId="a8">
    <w:name w:val="Emphasis"/>
    <w:uiPriority w:val="20"/>
    <w:qFormat/>
    <w:rsid w:val="00A76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6196"/>
  </w:style>
  <w:style w:type="paragraph" w:styleId="aa">
    <w:name w:val="List Paragraph"/>
    <w:basedOn w:val="a"/>
    <w:uiPriority w:val="34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19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61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6196"/>
    <w:rPr>
      <w:b/>
      <w:bCs/>
      <w:i/>
      <w:iCs/>
    </w:rPr>
  </w:style>
  <w:style w:type="character" w:styleId="ad">
    <w:name w:val="Subtle Emphasis"/>
    <w:uiPriority w:val="19"/>
    <w:qFormat/>
    <w:rsid w:val="00A76196"/>
    <w:rPr>
      <w:i/>
      <w:iCs/>
    </w:rPr>
  </w:style>
  <w:style w:type="character" w:styleId="ae">
    <w:name w:val="Intense Emphasis"/>
    <w:uiPriority w:val="21"/>
    <w:qFormat/>
    <w:rsid w:val="00A76196"/>
    <w:rPr>
      <w:b/>
      <w:bCs/>
    </w:rPr>
  </w:style>
  <w:style w:type="character" w:styleId="af">
    <w:name w:val="Subtle Reference"/>
    <w:uiPriority w:val="31"/>
    <w:qFormat/>
    <w:rsid w:val="00A76196"/>
    <w:rPr>
      <w:smallCaps/>
    </w:rPr>
  </w:style>
  <w:style w:type="character" w:styleId="af0">
    <w:name w:val="Intense Reference"/>
    <w:uiPriority w:val="32"/>
    <w:qFormat/>
    <w:rsid w:val="00A76196"/>
    <w:rPr>
      <w:smallCaps/>
      <w:spacing w:val="5"/>
      <w:u w:val="single"/>
    </w:rPr>
  </w:style>
  <w:style w:type="character" w:styleId="af1">
    <w:name w:val="Book Title"/>
    <w:uiPriority w:val="33"/>
    <w:qFormat/>
    <w:rsid w:val="00A761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6196"/>
    <w:pPr>
      <w:outlineLvl w:val="9"/>
    </w:pPr>
    <w:rPr>
      <w:lang w:bidi="en-US"/>
    </w:rPr>
  </w:style>
  <w:style w:type="paragraph" w:customStyle="1" w:styleId="Style7">
    <w:name w:val="Style7"/>
    <w:basedOn w:val="a"/>
    <w:rsid w:val="00A36F48"/>
    <w:pPr>
      <w:widowControl w:val="0"/>
      <w:autoSpaceDE w:val="0"/>
      <w:autoSpaceDN w:val="0"/>
      <w:adjustRightInd w:val="0"/>
      <w:spacing w:line="277" w:lineRule="exact"/>
      <w:ind w:firstLine="302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100B63"/>
    <w:pPr>
      <w:ind w:left="-567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100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Истобинское сп</cp:lastModifiedBy>
  <cp:revision>13</cp:revision>
  <dcterms:created xsi:type="dcterms:W3CDTF">2015-05-27T13:27:00Z</dcterms:created>
  <dcterms:modified xsi:type="dcterms:W3CDTF">2015-05-28T10:36:00Z</dcterms:modified>
</cp:coreProperties>
</file>